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0" w:rsidRDefault="00B935F0" w:rsidP="00B935F0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社會與安全管理學系</w:t>
      </w:r>
      <w:r>
        <w:rPr>
          <w:rFonts w:eastAsia="標楷體"/>
          <w:sz w:val="28"/>
          <w:szCs w:val="28"/>
          <w:u w:val="single"/>
        </w:rPr>
        <w:t>(</w:t>
      </w:r>
      <w:r>
        <w:rPr>
          <w:rFonts w:eastAsia="標楷體" w:hint="eastAsia"/>
          <w:sz w:val="28"/>
          <w:szCs w:val="28"/>
          <w:u w:val="single"/>
        </w:rPr>
        <w:t>大學部</w:t>
      </w:r>
      <w:r>
        <w:rPr>
          <w:rFonts w:eastAsia="標楷體"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因架構變動停開課程，改修課程一覽表</w:t>
      </w: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17"/>
        <w:gridCol w:w="1977"/>
        <w:gridCol w:w="1546"/>
        <w:gridCol w:w="3119"/>
        <w:gridCol w:w="3506"/>
      </w:tblGrid>
      <w:tr w:rsidR="00B935F0" w:rsidTr="0042562A">
        <w:trPr>
          <w:trHeight w:val="627"/>
          <w:tblHeader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狀況說明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全學年或單學期及學分數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06114管理科學概論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06120企業管理概論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06304犯罪預防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06131青少年犯罪與輔導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06132家庭暴力問題與防處</w:t>
            </w:r>
          </w:p>
          <w:p w:rsidR="00B935F0" w:rsidRPr="009E553E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(二)上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06210安全物業管理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06210安全物業管理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06354企業安全管理</w:t>
            </w:r>
          </w:p>
          <w:p w:rsidR="00B935F0" w:rsidRPr="009E553E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(三)上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06309消防學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06309消防學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消防安全設備與實務</w:t>
            </w:r>
          </w:p>
          <w:p w:rsidR="00B935F0" w:rsidRPr="00714C7A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(四)上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06209刑事政策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06209刑事政策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06348觀護制度</w:t>
            </w:r>
          </w:p>
          <w:p w:rsidR="00B935F0" w:rsidRPr="00714C7A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(四)下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犯罪偵查學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06302犯罪偵查學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06246刑事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識概要</w:t>
            </w:r>
          </w:p>
          <w:p w:rsidR="00B935F0" w:rsidRPr="00714C7A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(四)下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國際事務與安全管理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國際事務與安全管理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兩岸關係研究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(一)下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(三)上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(3學分)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公事系開設之07215行政法(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)及07216行政法(二)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(必修，各2學分)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(二)下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(四)上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犯罪心理學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06240環境犯罪學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06349犯罪類型學</w:t>
            </w:r>
          </w:p>
          <w:p w:rsidR="00B935F0" w:rsidRPr="00714C7A" w:rsidRDefault="00B935F0" w:rsidP="004256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  <w:tr w:rsidR="00B935F0" w:rsidTr="0042562A">
        <w:trPr>
          <w:trHeight w:val="62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(三)下</w:t>
            </w:r>
            <w:r>
              <w:rPr>
                <w:rFonts w:ascii="標楷體" w:eastAsia="標楷體" w:hAnsi="標楷體"/>
              </w:rPr>
              <w:sym w:font="Wingdings" w:char="00E0"/>
            </w:r>
            <w:r>
              <w:rPr>
                <w:rFonts w:ascii="標楷體" w:eastAsia="標楷體" w:hAnsi="標楷體" w:hint="eastAsia"/>
              </w:rPr>
              <w:t>(二)上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風險管理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單學期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(2學分)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風險管理</w:t>
            </w:r>
          </w:p>
          <w:p w:rsidR="00B935F0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F0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102學年度（含）以前入學學生適用</w:t>
            </w:r>
          </w:p>
        </w:tc>
      </w:tr>
    </w:tbl>
    <w:p w:rsidR="00B935F0" w:rsidRDefault="00495CD1" w:rsidP="00495CD1">
      <w:pPr>
        <w:pStyle w:val="a3"/>
        <w:spacing w:beforeLines="50" w:line="400" w:lineRule="exact"/>
        <w:ind w:leftChars="0" w:left="0"/>
        <w:rPr>
          <w:rFonts w:ascii="標楷體" w:eastAsia="標楷體" w:hAnsi="標楷體" w:hint="eastAsia"/>
          <w:b/>
          <w:szCs w:val="24"/>
        </w:rPr>
      </w:pPr>
      <w:r>
        <w:rPr>
          <w:rFonts w:eastAsia="標楷體" w:hint="eastAsia"/>
        </w:rPr>
        <w:t>【備註】</w:t>
      </w:r>
      <w:r w:rsidRPr="00BB0FA3">
        <w:rPr>
          <w:rFonts w:eastAsia="標楷體" w:hint="eastAsia"/>
        </w:rPr>
        <w:t>若改修課程為開舊課程併新課程上課，請先與系</w:t>
      </w:r>
      <w:r>
        <w:rPr>
          <w:rFonts w:eastAsia="標楷體" w:hint="eastAsia"/>
        </w:rPr>
        <w:t>辦公室</w:t>
      </w:r>
      <w:r w:rsidRPr="00BB0FA3">
        <w:rPr>
          <w:rFonts w:eastAsia="標楷體" w:hint="eastAsia"/>
        </w:rPr>
        <w:t>聯絡辦理併班事宜，請勿自行選課，否則責任自負。</w:t>
      </w:r>
    </w:p>
    <w:p w:rsidR="00495CD1" w:rsidRDefault="00495CD1" w:rsidP="00495CD1">
      <w:pPr>
        <w:pStyle w:val="a3"/>
        <w:spacing w:beforeLines="50" w:line="400" w:lineRule="exact"/>
        <w:ind w:leftChars="0" w:left="0"/>
        <w:rPr>
          <w:rFonts w:ascii="標楷體" w:eastAsia="標楷體" w:hAnsi="標楷體" w:hint="eastAsia"/>
          <w:b/>
          <w:szCs w:val="24"/>
        </w:rPr>
      </w:pPr>
    </w:p>
    <w:p w:rsidR="00495CD1" w:rsidRPr="00495CD1" w:rsidRDefault="00495CD1" w:rsidP="00495CD1">
      <w:pPr>
        <w:pStyle w:val="a3"/>
        <w:spacing w:beforeLines="50" w:line="400" w:lineRule="exact"/>
        <w:ind w:leftChars="0" w:left="0"/>
        <w:rPr>
          <w:rFonts w:ascii="標楷體" w:eastAsia="標楷體" w:hAnsi="標楷體"/>
          <w:b/>
          <w:szCs w:val="24"/>
        </w:rPr>
        <w:sectPr w:rsidR="00495CD1" w:rsidRPr="00495CD1" w:rsidSect="00714C7A">
          <w:pgSz w:w="16838" w:h="11906" w:orient="landscape"/>
          <w:pgMar w:top="993" w:right="426" w:bottom="993" w:left="567" w:header="851" w:footer="992" w:gutter="0"/>
          <w:cols w:space="425"/>
          <w:docGrid w:type="lines" w:linePitch="360"/>
        </w:sectPr>
      </w:pPr>
    </w:p>
    <w:p w:rsidR="00B935F0" w:rsidRDefault="00B935F0" w:rsidP="00B935F0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lastRenderedPageBreak/>
        <w:t>國際事務與安全管理碩士班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因架構變動停開課程，改修課程一覽表</w:t>
      </w:r>
    </w:p>
    <w:tbl>
      <w:tblPr>
        <w:tblStyle w:val="a7"/>
        <w:tblW w:w="11005" w:type="dxa"/>
        <w:jc w:val="center"/>
        <w:tblLook w:val="04A0"/>
      </w:tblPr>
      <w:tblGrid>
        <w:gridCol w:w="2596"/>
        <w:gridCol w:w="1800"/>
        <w:gridCol w:w="1724"/>
        <w:gridCol w:w="2523"/>
        <w:gridCol w:w="2362"/>
      </w:tblGrid>
      <w:tr w:rsidR="00B935F0" w:rsidTr="0042562A">
        <w:trPr>
          <w:tblHeader/>
          <w:jc w:val="center"/>
        </w:trPr>
        <w:tc>
          <w:tcPr>
            <w:tcW w:w="2596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停開課程名稱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全學年或單學期及學分數</w:t>
            </w:r>
          </w:p>
        </w:tc>
        <w:tc>
          <w:tcPr>
            <w:tcW w:w="1724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修習情形</w:t>
            </w:r>
          </w:p>
        </w:tc>
        <w:tc>
          <w:tcPr>
            <w:tcW w:w="2523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改修課程</w:t>
            </w:r>
          </w:p>
        </w:tc>
        <w:tc>
          <w:tcPr>
            <w:tcW w:w="2362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適用年度</w:t>
            </w:r>
          </w:p>
        </w:tc>
      </w:tr>
      <w:tr w:rsidR="00B935F0" w:rsidTr="0042562A">
        <w:trPr>
          <w:jc w:val="center"/>
        </w:trPr>
        <w:tc>
          <w:tcPr>
            <w:tcW w:w="2596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96513兩岸社會變遷專題研究</w:t>
            </w:r>
          </w:p>
        </w:tc>
        <w:tc>
          <w:tcPr>
            <w:tcW w:w="1800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單學期</w:t>
            </w:r>
          </w:p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(3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學分)</w:t>
            </w:r>
          </w:p>
        </w:tc>
        <w:tc>
          <w:tcPr>
            <w:tcW w:w="1724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不及格者或尚未修習者</w:t>
            </w:r>
          </w:p>
        </w:tc>
        <w:tc>
          <w:tcPr>
            <w:tcW w:w="2523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96513兩岸社會變遷專題研究</w:t>
            </w:r>
          </w:p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修，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學分)</w:t>
            </w:r>
          </w:p>
        </w:tc>
        <w:tc>
          <w:tcPr>
            <w:tcW w:w="2362" w:type="dxa"/>
            <w:vAlign w:val="center"/>
          </w:tcPr>
          <w:p w:rsidR="00B935F0" w:rsidRPr="004612E3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學年度（含）以前入學學生適用</w:t>
            </w:r>
          </w:p>
        </w:tc>
      </w:tr>
    </w:tbl>
    <w:p w:rsidR="00B658FC" w:rsidRPr="00B935F0" w:rsidRDefault="00B658FC"/>
    <w:sectPr w:rsidR="00B658FC" w:rsidRPr="00B935F0" w:rsidSect="00B65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9F" w:rsidRDefault="0002739F" w:rsidP="00495CD1">
      <w:pPr>
        <w:spacing w:line="240" w:lineRule="auto"/>
      </w:pPr>
      <w:r>
        <w:separator/>
      </w:r>
    </w:p>
  </w:endnote>
  <w:endnote w:type="continuationSeparator" w:id="0">
    <w:p w:rsidR="0002739F" w:rsidRDefault="0002739F" w:rsidP="0049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9F" w:rsidRDefault="0002739F" w:rsidP="00495CD1">
      <w:pPr>
        <w:spacing w:line="240" w:lineRule="auto"/>
      </w:pPr>
      <w:r>
        <w:separator/>
      </w:r>
    </w:p>
  </w:footnote>
  <w:footnote w:type="continuationSeparator" w:id="0">
    <w:p w:rsidR="0002739F" w:rsidRDefault="0002739F" w:rsidP="00495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F0"/>
    <w:rsid w:val="0002739F"/>
    <w:rsid w:val="00495CD1"/>
    <w:rsid w:val="008470C0"/>
    <w:rsid w:val="00B658FC"/>
    <w:rsid w:val="00B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5F0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B935F0"/>
    <w:rPr>
      <w:rFonts w:ascii="Calibri" w:eastAsia="新細明體" w:hAnsi="Calibri" w:cs="Times New Roman"/>
    </w:rPr>
  </w:style>
  <w:style w:type="paragraph" w:styleId="a5">
    <w:name w:val="Body Text Indent"/>
    <w:basedOn w:val="a"/>
    <w:link w:val="a6"/>
    <w:unhideWhenUsed/>
    <w:rsid w:val="00B935F0"/>
    <w:pPr>
      <w:adjustRightInd/>
      <w:spacing w:line="240" w:lineRule="auto"/>
      <w:ind w:left="960" w:hangingChars="400" w:hanging="960"/>
    </w:pPr>
    <w:rPr>
      <w:kern w:val="2"/>
      <w:szCs w:val="24"/>
    </w:rPr>
  </w:style>
  <w:style w:type="character" w:customStyle="1" w:styleId="a6">
    <w:name w:val="本文縮排 字元"/>
    <w:basedOn w:val="a0"/>
    <w:link w:val="a5"/>
    <w:rsid w:val="00B935F0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B935F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95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495C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95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495CD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2014-04-30T09:56:00Z</dcterms:created>
  <dcterms:modified xsi:type="dcterms:W3CDTF">2014-08-13T08:11:00Z</dcterms:modified>
</cp:coreProperties>
</file>